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706591"/>
    <w:bookmarkStart w:id="1" w:name="_Toc20394667"/>
    <w:p w14:paraId="1EF13250" w14:textId="76688F2B" w:rsidR="00C23513" w:rsidRPr="003D2DCB" w:rsidRDefault="00D60DDD" w:rsidP="00EE3353">
      <w:pPr>
        <w:tabs>
          <w:tab w:val="left" w:pos="4395"/>
        </w:tabs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38B0C" wp14:editId="0E31B811">
                <wp:simplePos x="0" y="0"/>
                <wp:positionH relativeFrom="column">
                  <wp:posOffset>-200025</wp:posOffset>
                </wp:positionH>
                <wp:positionV relativeFrom="paragraph">
                  <wp:posOffset>-133350</wp:posOffset>
                </wp:positionV>
                <wp:extent cx="6791325" cy="8343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34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EA6F" id="Rectangle 3" o:spid="_x0000_s1026" style="position:absolute;margin-left:-15.75pt;margin-top:-10.5pt;width:534.75pt;height:6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" filled="f" strokecolor="#284573 [1604]" strokeweight="1pt"/>
            </w:pict>
          </mc:Fallback>
        </mc:AlternateContent>
      </w:r>
    </w:p>
    <w:p w14:paraId="2623F01F" w14:textId="5A75DB3D" w:rsidR="00C23513" w:rsidRPr="003D2DCB" w:rsidRDefault="00C23513" w:rsidP="00EE3353">
      <w:pPr>
        <w:pStyle w:val="Titre1"/>
        <w:rPr>
          <w:lang w:val="en-US"/>
        </w:rPr>
      </w:pPr>
      <w:bookmarkStart w:id="2" w:name="_Toc83035543"/>
      <w:bookmarkStart w:id="3" w:name="_Toc151970419"/>
      <w:bookmarkStart w:id="4" w:name="_Toc151970525"/>
      <w:r w:rsidRPr="003D2DCB">
        <w:rPr>
          <w:lang w:val="en-US"/>
        </w:rPr>
        <w:t>Public Notice</w:t>
      </w:r>
      <w:bookmarkEnd w:id="2"/>
      <w:bookmarkEnd w:id="3"/>
      <w:bookmarkEnd w:id="4"/>
    </w:p>
    <w:p w14:paraId="6207DDED" w14:textId="3A74BE25" w:rsidR="005132B7" w:rsidRPr="005132B7" w:rsidRDefault="00CF7D80" w:rsidP="005132B7">
      <w:pPr>
        <w:pStyle w:val="Titre2"/>
        <w:rPr>
          <w:lang w:val="en-CA"/>
        </w:rPr>
      </w:pPr>
      <w:bookmarkStart w:id="5" w:name="_Toc83035544"/>
      <w:bookmarkStart w:id="6" w:name="_Toc151970420"/>
      <w:bookmarkStart w:id="7" w:name="_Toc151970526"/>
      <w:r w:rsidRPr="00CF7D80">
        <w:rPr>
          <w:lang w:val="en-CA"/>
        </w:rPr>
        <w:t>Maintenance and Capitalization Dredging at the Port of Valleyfield</w:t>
      </w:r>
    </w:p>
    <w:bookmarkEnd w:id="5"/>
    <w:bookmarkEnd w:id="6"/>
    <w:bookmarkEnd w:id="7"/>
    <w:p w14:paraId="3957C7D6" w14:textId="03333059" w:rsidR="00EE3353" w:rsidRPr="003D2DCB" w:rsidRDefault="0036344A" w:rsidP="00EE3353">
      <w:pPr>
        <w:rPr>
          <w:lang w:val="en-US"/>
        </w:rPr>
      </w:pPr>
      <w:r>
        <w:rPr>
          <w:b/>
          <w:lang w:val="en-CA"/>
        </w:rPr>
        <w:t xml:space="preserve">May </w:t>
      </w:r>
      <w:r w:rsidR="00CF7D80">
        <w:rPr>
          <w:b/>
          <w:lang w:val="en-CA"/>
        </w:rPr>
        <w:t>20</w:t>
      </w:r>
      <w:r w:rsidR="009F0B11" w:rsidRPr="009F0B11">
        <w:rPr>
          <w:b/>
          <w:vertAlign w:val="superscript"/>
          <w:lang w:val="en-CA"/>
        </w:rPr>
        <w:t>th</w:t>
      </w:r>
      <w:proofErr w:type="gramStart"/>
      <w:r w:rsidR="006210A8">
        <w:rPr>
          <w:b/>
          <w:lang w:val="en-CA"/>
        </w:rPr>
        <w:t xml:space="preserve"> 2025</w:t>
      </w:r>
      <w:proofErr w:type="gramEnd"/>
      <w:r w:rsidR="00C23513" w:rsidRPr="003D2DCB">
        <w:rPr>
          <w:lang w:val="en-US"/>
        </w:rPr>
        <w:t xml:space="preserve"> –</w:t>
      </w:r>
      <w:r w:rsidR="00C23513" w:rsidRPr="003D2DCB">
        <w:rPr>
          <w:b/>
          <w:lang w:val="en-US"/>
        </w:rPr>
        <w:t xml:space="preserve"> </w:t>
      </w:r>
      <w:r w:rsidR="005F20C6">
        <w:rPr>
          <w:lang w:val="en-US"/>
        </w:rPr>
        <w:t>Transport Canada</w:t>
      </w:r>
      <w:r w:rsidR="00C23513" w:rsidRPr="003D2DCB">
        <w:rPr>
          <w:lang w:val="en-US"/>
        </w:rPr>
        <w:t xml:space="preserve"> must determine whether the proposed project is likely to cause significant adverse environmental effects.</w:t>
      </w:r>
      <w:r w:rsidR="006210A8">
        <w:rPr>
          <w:lang w:val="en-US"/>
        </w:rPr>
        <w:t xml:space="preserve"> </w:t>
      </w:r>
      <w:r w:rsidR="00C23513" w:rsidRPr="003D2DCB">
        <w:rPr>
          <w:lang w:val="en-US"/>
        </w:rPr>
        <w:t xml:space="preserve">To help inform this determination, the </w:t>
      </w:r>
      <w:r w:rsidR="005F20C6">
        <w:rPr>
          <w:lang w:val="en-US"/>
        </w:rPr>
        <w:t xml:space="preserve">Transport Canada </w:t>
      </w:r>
      <w:r w:rsidR="00C23513" w:rsidRPr="003D2DCB">
        <w:rPr>
          <w:lang w:val="en-US"/>
        </w:rPr>
        <w:t>is inviting comments from the public respecting that determination</w:t>
      </w:r>
      <w:r w:rsidR="00C23513" w:rsidRPr="003D2DCB">
        <w:rPr>
          <w:rFonts w:ascii="Georgia" w:hAnsi="Georgia"/>
          <w:lang w:val="en-US"/>
        </w:rPr>
        <w:t>.</w:t>
      </w:r>
    </w:p>
    <w:p w14:paraId="6E304DA7" w14:textId="7B4B3085" w:rsidR="006210A8" w:rsidRPr="006210A8" w:rsidRDefault="00C23513" w:rsidP="006210A8">
      <w:pPr>
        <w:rPr>
          <w:lang w:val="en-CA"/>
        </w:rPr>
      </w:pPr>
      <w:r w:rsidRPr="003D2DCB">
        <w:rPr>
          <w:lang w:val="en-US"/>
        </w:rPr>
        <w:t xml:space="preserve">Written comments must be submitted </w:t>
      </w:r>
      <w:r w:rsidRPr="003D2DCB">
        <w:rPr>
          <w:b/>
          <w:lang w:val="en-US"/>
        </w:rPr>
        <w:t>by</w:t>
      </w:r>
      <w:r w:rsidR="006210A8">
        <w:rPr>
          <w:b/>
          <w:lang w:val="en-US"/>
        </w:rPr>
        <w:t xml:space="preserve"> </w:t>
      </w:r>
      <w:r w:rsidR="0036344A">
        <w:rPr>
          <w:b/>
          <w:lang w:val="en-US"/>
        </w:rPr>
        <w:t xml:space="preserve">June </w:t>
      </w:r>
      <w:r w:rsidR="00CF7D80">
        <w:rPr>
          <w:b/>
          <w:lang w:val="en-CA"/>
        </w:rPr>
        <w:t>20</w:t>
      </w:r>
      <w:r w:rsidR="009F0B11" w:rsidRPr="009F0B11">
        <w:rPr>
          <w:b/>
          <w:vertAlign w:val="superscript"/>
          <w:lang w:val="en-CA"/>
        </w:rPr>
        <w:t>th</w:t>
      </w:r>
      <w:r w:rsidR="0075030E">
        <w:rPr>
          <w:b/>
          <w:lang w:val="en-US"/>
        </w:rPr>
        <w:t>,</w:t>
      </w:r>
      <w:r w:rsidRPr="003D2DCB">
        <w:rPr>
          <w:b/>
          <w:lang w:val="en-US"/>
        </w:rPr>
        <w:t xml:space="preserve"> </w:t>
      </w:r>
      <w:proofErr w:type="gramStart"/>
      <w:r w:rsidR="006210A8">
        <w:rPr>
          <w:b/>
          <w:lang w:val="en-US"/>
        </w:rPr>
        <w:t>2025</w:t>
      </w:r>
      <w:proofErr w:type="gramEnd"/>
      <w:r w:rsidR="006210A8">
        <w:rPr>
          <w:b/>
          <w:lang w:val="en-US"/>
        </w:rPr>
        <w:t xml:space="preserve"> </w:t>
      </w:r>
      <w:r w:rsidRPr="003D2DCB">
        <w:rPr>
          <w:lang w:val="en-US"/>
        </w:rPr>
        <w:t>to:</w:t>
      </w:r>
      <w:r w:rsidR="006210A8">
        <w:rPr>
          <w:lang w:val="en-US"/>
        </w:rPr>
        <w:t xml:space="preserve"> </w:t>
      </w:r>
      <w:r w:rsidR="006210A8" w:rsidRPr="006210A8">
        <w:rPr>
          <w:lang w:val="en-CA"/>
        </w:rPr>
        <w:t>aea-eaa@tc.gc.ca</w:t>
      </w:r>
    </w:p>
    <w:p w14:paraId="3B422C19" w14:textId="77777777" w:rsidR="00C23513" w:rsidRPr="003D2DCB" w:rsidRDefault="00C23513" w:rsidP="00EE3353">
      <w:pPr>
        <w:pStyle w:val="Sansinterligne"/>
        <w:rPr>
          <w:lang w:val="en-US"/>
        </w:rPr>
      </w:pPr>
    </w:p>
    <w:p w14:paraId="5BF43A94" w14:textId="77777777" w:rsidR="00C23513" w:rsidRPr="003D2DCB" w:rsidRDefault="00C23513" w:rsidP="00EE3353">
      <w:pPr>
        <w:pStyle w:val="Titre2"/>
        <w:rPr>
          <w:lang w:val="en-US"/>
        </w:rPr>
      </w:pPr>
      <w:bookmarkStart w:id="8" w:name="_Toc83035545"/>
      <w:bookmarkStart w:id="9" w:name="_Toc151970421"/>
      <w:bookmarkStart w:id="10" w:name="_Toc151970527"/>
      <w:r w:rsidRPr="003D2DCB">
        <w:rPr>
          <w:lang w:val="en-CA"/>
        </w:rPr>
        <w:t>The Proposed Project</w:t>
      </w:r>
      <w:bookmarkEnd w:id="8"/>
      <w:bookmarkEnd w:id="9"/>
      <w:bookmarkEnd w:id="10"/>
    </w:p>
    <w:bookmarkEnd w:id="0"/>
    <w:bookmarkEnd w:id="1"/>
    <w:p w14:paraId="1AA8CFEB" w14:textId="77777777" w:rsidR="00CF7D80" w:rsidRPr="00CF7D80" w:rsidRDefault="00CF7D80" w:rsidP="00CF7D80">
      <w:pPr>
        <w:rPr>
          <w:rFonts w:cs="Arial"/>
          <w:lang w:val="en-CA"/>
        </w:rPr>
      </w:pPr>
      <w:r w:rsidRPr="00CF7D80">
        <w:rPr>
          <w:rFonts w:cs="Arial"/>
          <w:lang w:val="en-CA"/>
        </w:rPr>
        <w:t xml:space="preserve">The Port de Valleyfield is a </w:t>
      </w:r>
      <w:proofErr w:type="spellStart"/>
      <w:r w:rsidRPr="00CF7D80">
        <w:rPr>
          <w:rFonts w:cs="Arial"/>
          <w:lang w:val="en-CA"/>
        </w:rPr>
        <w:t>paramunicipal</w:t>
      </w:r>
      <w:proofErr w:type="spellEnd"/>
      <w:r w:rsidRPr="00CF7D80">
        <w:rPr>
          <w:rFonts w:cs="Arial"/>
          <w:lang w:val="en-CA"/>
        </w:rPr>
        <w:t xml:space="preserve"> organization that manages and develops the port and industrial-port area of Valleyfield. The Port de Valleyfield plans to carry out maintenance dredging and capitalization work on its wharves </w:t>
      </w:r>
      <w:proofErr w:type="gramStart"/>
      <w:r w:rsidRPr="00CF7D80">
        <w:rPr>
          <w:rFonts w:cs="Arial"/>
          <w:lang w:val="en-CA"/>
        </w:rPr>
        <w:t>in order to</w:t>
      </w:r>
      <w:proofErr w:type="gramEnd"/>
      <w:r w:rsidRPr="00CF7D80">
        <w:rPr>
          <w:rFonts w:cs="Arial"/>
          <w:lang w:val="en-CA"/>
        </w:rPr>
        <w:t xml:space="preserve"> guarantee boat access to the docks.</w:t>
      </w:r>
    </w:p>
    <w:p w14:paraId="593D2D95" w14:textId="77777777" w:rsidR="00CF7D80" w:rsidRPr="00CF7D80" w:rsidRDefault="00CF7D80" w:rsidP="00CF7D80">
      <w:pPr>
        <w:rPr>
          <w:rFonts w:cs="Arial"/>
          <w:lang w:val="en-CA"/>
        </w:rPr>
      </w:pPr>
      <w:r w:rsidRPr="00CF7D80">
        <w:rPr>
          <w:rFonts w:cs="Arial"/>
          <w:lang w:val="en-CA"/>
        </w:rPr>
        <w:t>Over the past few years, and more specifically over the past two years, the Port de Valleyfield has received a great deal of criticism from ship captains docking at the port. They complain of hitting the seabed in many places opposite the existing docks.</w:t>
      </w:r>
    </w:p>
    <w:p w14:paraId="1B0A8459" w14:textId="77777777" w:rsidR="00CF7D80" w:rsidRPr="00CF7D80" w:rsidRDefault="00CF7D80" w:rsidP="00CF7D80">
      <w:pPr>
        <w:rPr>
          <w:rFonts w:cs="Arial"/>
          <w:lang w:val="en-CA"/>
        </w:rPr>
      </w:pPr>
      <w:r w:rsidRPr="00CF7D80">
        <w:rPr>
          <w:rFonts w:cs="Arial"/>
          <w:lang w:val="en-CA"/>
        </w:rPr>
        <w:t>The Port de Valleyfield therefore wishes to carry out maintenance dredging (approximately 3,700m3 over a surface area of some 14,400m2) and capitalization dredging (removal of some 400m3) to secure access to its existing wharves, i.e. wharves 1 to 7.</w:t>
      </w:r>
    </w:p>
    <w:p w14:paraId="7D840E4A" w14:textId="77777777" w:rsidR="00CF7D80" w:rsidRPr="00CF7D80" w:rsidRDefault="00CF7D80" w:rsidP="00CF7D80">
      <w:pPr>
        <w:rPr>
          <w:rFonts w:cs="Arial"/>
          <w:lang w:val="en-CA"/>
        </w:rPr>
      </w:pPr>
      <w:r w:rsidRPr="00CF7D80">
        <w:rPr>
          <w:rFonts w:cs="Arial"/>
          <w:lang w:val="en-CA"/>
        </w:rPr>
        <w:t>Work is scheduled from September 2025 to March 2026.</w:t>
      </w:r>
    </w:p>
    <w:p w14:paraId="03A15356" w14:textId="77777777" w:rsidR="00182ED1" w:rsidRPr="0045733B" w:rsidRDefault="00182ED1" w:rsidP="00182ED1">
      <w:pPr>
        <w:rPr>
          <w:lang w:val="en-CA"/>
        </w:rPr>
      </w:pPr>
    </w:p>
    <w:sectPr w:rsidR="00182ED1" w:rsidRPr="0045733B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C2880"/>
    <w:multiLevelType w:val="hybridMultilevel"/>
    <w:tmpl w:val="B48C170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72CA"/>
    <w:multiLevelType w:val="hybridMultilevel"/>
    <w:tmpl w:val="8CF287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32F4A"/>
    <w:multiLevelType w:val="hybridMultilevel"/>
    <w:tmpl w:val="63620924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00EB"/>
    <w:multiLevelType w:val="hybridMultilevel"/>
    <w:tmpl w:val="76E49616"/>
    <w:lvl w:ilvl="0" w:tplc="29445F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5CB2"/>
    <w:multiLevelType w:val="hybridMultilevel"/>
    <w:tmpl w:val="B8B23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1244"/>
    <w:multiLevelType w:val="hybridMultilevel"/>
    <w:tmpl w:val="98661B32"/>
    <w:lvl w:ilvl="0" w:tplc="76FE6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1B90"/>
    <w:multiLevelType w:val="hybridMultilevel"/>
    <w:tmpl w:val="2E04AFB2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541BA"/>
    <w:multiLevelType w:val="hybridMultilevel"/>
    <w:tmpl w:val="78804C7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9"/>
  </w:num>
  <w:num w:numId="13" w16cid:durableId="1516530898">
    <w:abstractNumId w:val="30"/>
  </w:num>
  <w:num w:numId="14" w16cid:durableId="1457525745">
    <w:abstractNumId w:val="31"/>
  </w:num>
  <w:num w:numId="15" w16cid:durableId="3409232">
    <w:abstractNumId w:val="30"/>
    <w:lvlOverride w:ilvl="0">
      <w:startOverride w:val="1"/>
    </w:lvlOverride>
  </w:num>
  <w:num w:numId="16" w16cid:durableId="577373802">
    <w:abstractNumId w:val="19"/>
    <w:lvlOverride w:ilvl="0">
      <w:startOverride w:val="1"/>
    </w:lvlOverride>
  </w:num>
  <w:num w:numId="17" w16cid:durableId="1091390872">
    <w:abstractNumId w:val="30"/>
    <w:lvlOverride w:ilvl="0">
      <w:startOverride w:val="1"/>
    </w:lvlOverride>
  </w:num>
  <w:num w:numId="18" w16cid:durableId="767191538">
    <w:abstractNumId w:val="19"/>
  </w:num>
  <w:num w:numId="19" w16cid:durableId="1460101200">
    <w:abstractNumId w:val="30"/>
  </w:num>
  <w:num w:numId="20" w16cid:durableId="1745369524">
    <w:abstractNumId w:val="30"/>
  </w:num>
  <w:num w:numId="21" w16cid:durableId="1549730277">
    <w:abstractNumId w:val="20"/>
  </w:num>
  <w:num w:numId="22" w16cid:durableId="1658146333">
    <w:abstractNumId w:val="27"/>
  </w:num>
  <w:num w:numId="23" w16cid:durableId="268200446">
    <w:abstractNumId w:val="15"/>
  </w:num>
  <w:num w:numId="24" w16cid:durableId="77484624">
    <w:abstractNumId w:val="18"/>
  </w:num>
  <w:num w:numId="25" w16cid:durableId="2121215421">
    <w:abstractNumId w:val="38"/>
  </w:num>
  <w:num w:numId="26" w16cid:durableId="477454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2"/>
  </w:num>
  <w:num w:numId="28" w16cid:durableId="1508402489">
    <w:abstractNumId w:val="32"/>
  </w:num>
  <w:num w:numId="29" w16cid:durableId="1088772042">
    <w:abstractNumId w:val="35"/>
  </w:num>
  <w:num w:numId="30" w16cid:durableId="1788547362">
    <w:abstractNumId w:val="14"/>
  </w:num>
  <w:num w:numId="31" w16cid:durableId="759567538">
    <w:abstractNumId w:val="13"/>
  </w:num>
  <w:num w:numId="32" w16cid:durableId="400520949">
    <w:abstractNumId w:val="33"/>
  </w:num>
  <w:num w:numId="33" w16cid:durableId="1782217234">
    <w:abstractNumId w:val="26"/>
  </w:num>
  <w:num w:numId="34" w16cid:durableId="682586611">
    <w:abstractNumId w:val="21"/>
  </w:num>
  <w:num w:numId="35" w16cid:durableId="1315328610">
    <w:abstractNumId w:val="16"/>
  </w:num>
  <w:num w:numId="36" w16cid:durableId="1994719838">
    <w:abstractNumId w:val="29"/>
  </w:num>
  <w:num w:numId="37" w16cid:durableId="1453791889">
    <w:abstractNumId w:val="17"/>
  </w:num>
  <w:num w:numId="38" w16cid:durableId="1285694867">
    <w:abstractNumId w:val="34"/>
  </w:num>
  <w:num w:numId="39" w16cid:durableId="1159465322">
    <w:abstractNumId w:val="28"/>
  </w:num>
  <w:num w:numId="40" w16cid:durableId="792868211">
    <w:abstractNumId w:val="23"/>
  </w:num>
  <w:num w:numId="41" w16cid:durableId="1164204991">
    <w:abstractNumId w:val="36"/>
  </w:num>
  <w:num w:numId="42" w16cid:durableId="624771334">
    <w:abstractNumId w:val="22"/>
  </w:num>
  <w:num w:numId="43" w16cid:durableId="1715079757">
    <w:abstractNumId w:val="11"/>
  </w:num>
  <w:num w:numId="44" w16cid:durableId="501316315">
    <w:abstractNumId w:val="37"/>
  </w:num>
  <w:num w:numId="45" w16cid:durableId="653416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34706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BC5"/>
    <w:rsid w:val="0012009A"/>
    <w:rsid w:val="00121D23"/>
    <w:rsid w:val="0012216D"/>
    <w:rsid w:val="00146A00"/>
    <w:rsid w:val="00146FDD"/>
    <w:rsid w:val="001620A2"/>
    <w:rsid w:val="001644B5"/>
    <w:rsid w:val="00165BA0"/>
    <w:rsid w:val="00172340"/>
    <w:rsid w:val="00173895"/>
    <w:rsid w:val="001739D3"/>
    <w:rsid w:val="00182ED1"/>
    <w:rsid w:val="001960E9"/>
    <w:rsid w:val="001B73D4"/>
    <w:rsid w:val="001E70B6"/>
    <w:rsid w:val="001F166A"/>
    <w:rsid w:val="001F6C12"/>
    <w:rsid w:val="001F7B9D"/>
    <w:rsid w:val="00212773"/>
    <w:rsid w:val="00214EDB"/>
    <w:rsid w:val="00222843"/>
    <w:rsid w:val="0022790C"/>
    <w:rsid w:val="00234785"/>
    <w:rsid w:val="00236E73"/>
    <w:rsid w:val="00237811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E3B0A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344A"/>
    <w:rsid w:val="00366037"/>
    <w:rsid w:val="00370768"/>
    <w:rsid w:val="00371DAB"/>
    <w:rsid w:val="0037701B"/>
    <w:rsid w:val="003803B6"/>
    <w:rsid w:val="003855C6"/>
    <w:rsid w:val="00390FFA"/>
    <w:rsid w:val="00393A7D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5733B"/>
    <w:rsid w:val="00485DDA"/>
    <w:rsid w:val="004A0755"/>
    <w:rsid w:val="004B2C9C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132B7"/>
    <w:rsid w:val="0052616F"/>
    <w:rsid w:val="00530B49"/>
    <w:rsid w:val="00542367"/>
    <w:rsid w:val="00545247"/>
    <w:rsid w:val="005501D0"/>
    <w:rsid w:val="005668E3"/>
    <w:rsid w:val="005715F2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0C6"/>
    <w:rsid w:val="005F236B"/>
    <w:rsid w:val="00602B2E"/>
    <w:rsid w:val="00613C39"/>
    <w:rsid w:val="00616A94"/>
    <w:rsid w:val="006210A8"/>
    <w:rsid w:val="00621DB2"/>
    <w:rsid w:val="00624599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030E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7E7709"/>
    <w:rsid w:val="00801A9C"/>
    <w:rsid w:val="00803568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52A6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0B1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43551"/>
    <w:rsid w:val="00B523AE"/>
    <w:rsid w:val="00B7155B"/>
    <w:rsid w:val="00B75D39"/>
    <w:rsid w:val="00B9058B"/>
    <w:rsid w:val="00B9140C"/>
    <w:rsid w:val="00BB2585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1286"/>
    <w:rsid w:val="00C57B37"/>
    <w:rsid w:val="00C636EE"/>
    <w:rsid w:val="00C63EF4"/>
    <w:rsid w:val="00C6615F"/>
    <w:rsid w:val="00C675CB"/>
    <w:rsid w:val="00C8235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CF7D80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0DDD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06999"/>
    <w:rsid w:val="00E12204"/>
    <w:rsid w:val="00E204B4"/>
    <w:rsid w:val="00E215BB"/>
    <w:rsid w:val="00E215C3"/>
    <w:rsid w:val="00E2715A"/>
    <w:rsid w:val="00E30204"/>
    <w:rsid w:val="00E305AC"/>
    <w:rsid w:val="00E315DB"/>
    <w:rsid w:val="00E33DA2"/>
    <w:rsid w:val="00E40CF1"/>
    <w:rsid w:val="00E46351"/>
    <w:rsid w:val="00E52A87"/>
    <w:rsid w:val="00E55F8F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1166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4573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4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1089</Characters>
  <Application>Microsoft Office Word</Application>
  <DocSecurity>0</DocSecurity>
  <Lines>9</Lines>
  <Paragraphs>2</Paragraphs>
  <ScaleCrop>false</ScaleCrop>
  <Company>AGENCE D’ÉVALUATION D’IMPACT DU CANADA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18</cp:revision>
  <cp:lastPrinted>2019-09-26T17:06:00Z</cp:lastPrinted>
  <dcterms:created xsi:type="dcterms:W3CDTF">2025-03-19T15:54:00Z</dcterms:created>
  <dcterms:modified xsi:type="dcterms:W3CDTF">2025-05-20T15:42:00Z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